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77777777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4DFAD1F2" w14:textId="3BDE19B8" w:rsidR="00E036B4" w:rsidRPr="005D0F6C" w:rsidRDefault="006935C4" w:rsidP="006935C4">
            <w:pPr>
              <w:widowControl w:val="0"/>
              <w:spacing w:before="240" w:after="240" w:line="325" w:lineRule="exact"/>
              <w:jc w:val="center"/>
              <w:rPr>
                <w:sz w:val="6"/>
                <w:szCs w:val="6"/>
              </w:rPr>
            </w:pP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Consultation </w:t>
            </w:r>
            <w:r w:rsidR="005D0F6C"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N°</w:t>
            </w: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2025-EPA-0</w:t>
            </w:r>
            <w:r w:rsidR="009B39C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78</w:t>
            </w:r>
            <w:r w:rsidR="005D0F6C"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</w:t>
            </w: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ayant pour objet des « </w:t>
            </w:r>
            <w:r w:rsidR="009B39C9" w:rsidRPr="00B12137">
              <w:rPr>
                <w:rFonts w:asciiTheme="minorHAnsi" w:hAnsiTheme="minorHAnsi" w:cstheme="minorHAnsi"/>
                <w:b/>
                <w:sz w:val="28"/>
              </w:rPr>
              <w:t>VÉGÉTALISATION DES ESPACES POUR LE SITE DE JOUHAUX-TOUDIC DU GROUPE CCIR PARIS-IDF</w:t>
            </w:r>
            <w:r w:rsidRPr="006935C4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 »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r w:rsidR="00782412" w:rsidRPr="00F24F07">
              <w:rPr>
                <w:rFonts w:ascii="Arial Narrow" w:hAnsi="Arial Narrow"/>
                <w:i/>
              </w:rPr>
              <w:t>en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C68A" w14:textId="77777777" w:rsidR="008235D5" w:rsidRDefault="008235D5">
      <w:r>
        <w:separator/>
      </w:r>
    </w:p>
  </w:endnote>
  <w:endnote w:type="continuationSeparator" w:id="0">
    <w:p w14:paraId="0FE87CDA" w14:textId="77777777" w:rsidR="008235D5" w:rsidRDefault="0082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94ED" w14:textId="77777777" w:rsidR="008235D5" w:rsidRDefault="008235D5">
      <w:r>
        <w:separator/>
      </w:r>
    </w:p>
  </w:footnote>
  <w:footnote w:type="continuationSeparator" w:id="0">
    <w:p w14:paraId="607830A6" w14:textId="77777777" w:rsidR="008235D5" w:rsidRDefault="008235D5">
      <w:r>
        <w:continuationSeparator/>
      </w:r>
    </w:p>
  </w:footnote>
  <w:footnote w:id="1">
    <w:p w14:paraId="00F7D2A9" w14:textId="77777777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>Chaque candidat doit fournir des renseignements permettant d’évaluer ses capacités professionnelles, techniques et financières (application de l’article 44 du décret n°2016-360 relatif aux marchés publics et de l’arrêté du 29 mars 2016 fixant la liste des renseignements et des documents pouvant être demandés au</w:t>
      </w:r>
      <w:r w:rsidR="00891C0A" w:rsidRPr="009205E3">
        <w:rPr>
          <w:rFonts w:ascii="Arial Narrow" w:hAnsi="Arial Narrow"/>
          <w:sz w:val="18"/>
          <w:szCs w:val="18"/>
        </w:rPr>
        <w:t>x candidats aux marchés publics</w:t>
      </w:r>
      <w:r w:rsidR="00102D33" w:rsidRPr="009205E3">
        <w:rPr>
          <w:rFonts w:ascii="Arial Narrow" w:hAnsi="Arial Narrow"/>
          <w:sz w:val="18"/>
          <w:szCs w:val="18"/>
        </w:rPr>
        <w:t xml:space="preserve">).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7777777" w:rsidR="00933455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 </w:t>
      </w:r>
      <w:r w:rsidR="00933455"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>3 dernières années sont demandé</w:t>
      </w:r>
      <w:r w:rsidR="00933455" w:rsidRPr="009205E3">
        <w:rPr>
          <w:rFonts w:ascii="Arial Narrow" w:hAnsi="Arial Narrow"/>
          <w:sz w:val="18"/>
          <w:szCs w:val="18"/>
        </w:rPr>
        <w:t>s pour justifier les capacités techniques, le candidat  remet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="00933455"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="00933455"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="00933455"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B3C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733D7"/>
    <w:rsid w:val="006935C4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916C73"/>
    <w:rsid w:val="009205E3"/>
    <w:rsid w:val="00933455"/>
    <w:rsid w:val="00946D29"/>
    <w:rsid w:val="009536F2"/>
    <w:rsid w:val="009677BE"/>
    <w:rsid w:val="009B39C9"/>
    <w:rsid w:val="009C7D11"/>
    <w:rsid w:val="00A60600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E00C12"/>
    <w:rsid w:val="00E036B4"/>
    <w:rsid w:val="00E351F4"/>
    <w:rsid w:val="00E53148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7</cp:revision>
  <cp:lastPrinted>2013-06-18T17:31:00Z</cp:lastPrinted>
  <dcterms:created xsi:type="dcterms:W3CDTF">2022-04-07T09:46:00Z</dcterms:created>
  <dcterms:modified xsi:type="dcterms:W3CDTF">2025-10-24T16:25:00Z</dcterms:modified>
</cp:coreProperties>
</file>